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RESUMO</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grafo com arestas coloridas pode ser definido como um grafo </w:t>
      </w:r>
      <m:oMath>
        <m:r>
          <w:rPr>
            <w:rFonts w:ascii="Cambria Math" w:cs="Cambria Math" w:eastAsia="Cambria Math" w:hAnsi="Cambria Math"/>
            <w:sz w:val="24"/>
            <w:szCs w:val="24"/>
          </w:rPr>
          <m:t xml:space="preserve">G=(E,V)</m:t>
        </m:r>
      </m:oMath>
      <w:r w:rsidDel="00000000" w:rsidR="00000000" w:rsidRPr="00000000">
        <w:rPr>
          <w:rFonts w:ascii="Times New Roman" w:cs="Times New Roman" w:eastAsia="Times New Roman" w:hAnsi="Times New Roman"/>
          <w:sz w:val="24"/>
          <w:szCs w:val="24"/>
          <w:rtl w:val="0"/>
        </w:rPr>
        <w:t xml:space="preserve">, com um</w:t>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conjunto de rótulos ou cores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e uma função de coloração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f</m:t>
            </m:r>
          </m:e>
          <m:sub>
            <m:r>
              <w:rPr>
                <w:rFonts w:ascii="Cambria Math" w:cs="Cambria Math" w:eastAsia="Cambria Math" w:hAnsi="Cambria Math"/>
                <w:sz w:val="24"/>
                <w:szCs w:val="24"/>
              </w:rPr>
              <m:t xml:space="preserve">c</m:t>
            </m:r>
          </m:sub>
        </m:sSub>
        <m:r>
          <w:rPr>
            <w:rFonts w:ascii="Cambria Math" w:cs="Cambria Math" w:eastAsia="Cambria Math" w:hAnsi="Cambria Math"/>
            <w:sz w:val="24"/>
            <w:szCs w:val="24"/>
          </w:rPr>
          <m:t xml:space="preserve">: E→L</m:t>
        </m:r>
      </m:oMath>
      <w:r w:rsidDel="00000000" w:rsidR="00000000" w:rsidRPr="00000000">
        <w:rPr>
          <w:rFonts w:ascii="Times New Roman" w:cs="Times New Roman" w:eastAsia="Times New Roman" w:hAnsi="Times New Roman"/>
          <w:sz w:val="24"/>
          <w:szCs w:val="24"/>
          <w:rtl w:val="0"/>
        </w:rPr>
        <w:t xml:space="preserve">  que atribui uma cor de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a cada aresta de </w:t>
      </w:r>
      <m:oMath>
        <m:r>
          <w:rPr>
            <w:rFonts w:ascii="Cambria Math" w:cs="Cambria Math" w:eastAsia="Cambria Math" w:hAnsi="Cambria Math"/>
            <w:sz w:val="24"/>
            <w:szCs w:val="24"/>
          </w:rPr>
          <m:t xml:space="preserve">E</m:t>
        </m:r>
      </m:oMath>
      <w:r w:rsidDel="00000000" w:rsidR="00000000" w:rsidRPr="00000000">
        <w:rPr>
          <w:rFonts w:ascii="Times New Roman" w:cs="Times New Roman" w:eastAsia="Times New Roman" w:hAnsi="Times New Roman"/>
          <w:sz w:val="24"/>
          <w:szCs w:val="24"/>
          <w:rtl w:val="0"/>
        </w:rPr>
        <w:t xml:space="preserve">. Estes grafos são importantes para modelar problemas em que os diversos tipos de conexões entre seus vértices necessitam ser evidenciados. Nesta tese são investigadas duas variantes do problema de Cobertura por Caminhos em grafos com arestas coloridas, denominados Problema de Cobertura por Caminhos Heterocromáticos (</w:t>
      </w:r>
      <w:r w:rsidDel="00000000" w:rsidR="00000000" w:rsidRPr="00000000">
        <w:rPr>
          <w:rFonts w:ascii="Times New Roman" w:cs="Times New Roman" w:eastAsia="Times New Roman" w:hAnsi="Times New Roman"/>
          <w:i w:val="1"/>
          <w:sz w:val="24"/>
          <w:szCs w:val="24"/>
          <w:rtl w:val="0"/>
        </w:rPr>
        <w:t xml:space="preserve">RAINBOW PATH COVER</w:t>
      </w:r>
      <w:r w:rsidDel="00000000" w:rsidR="00000000" w:rsidRPr="00000000">
        <w:rPr>
          <w:rFonts w:ascii="Times New Roman" w:cs="Times New Roman" w:eastAsia="Times New Roman" w:hAnsi="Times New Roman"/>
          <w:sz w:val="24"/>
          <w:szCs w:val="24"/>
          <w:rtl w:val="0"/>
        </w:rPr>
        <w:t xml:space="preserve"> - RPC) e Problema de Cobertura por Caminhos Monocromáticos (</w:t>
      </w:r>
      <w:r w:rsidDel="00000000" w:rsidR="00000000" w:rsidRPr="00000000">
        <w:rPr>
          <w:rFonts w:ascii="Times New Roman" w:cs="Times New Roman" w:eastAsia="Times New Roman" w:hAnsi="Times New Roman"/>
          <w:i w:val="1"/>
          <w:sz w:val="24"/>
          <w:szCs w:val="24"/>
          <w:rtl w:val="0"/>
        </w:rPr>
        <w:t xml:space="preserve">MONOCROMATHIC PATH COVER</w:t>
      </w:r>
      <w:r w:rsidDel="00000000" w:rsidR="00000000" w:rsidRPr="00000000">
        <w:rPr>
          <w:rFonts w:ascii="Times New Roman" w:cs="Times New Roman" w:eastAsia="Times New Roman" w:hAnsi="Times New Roman"/>
          <w:sz w:val="24"/>
          <w:szCs w:val="24"/>
          <w:rtl w:val="0"/>
        </w:rPr>
        <w:t xml:space="preserve"> - MPC).</w:t>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de Cobertura por Caminhos Heterocromáticos consiste em encontrar o</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mínimo de caminhos heterocromáticos disjuntos em vértices para cobrir todos os vértices de </w:t>
      </w:r>
      <m:oMath>
        <m:r>
          <w:rPr>
            <w:rFonts w:ascii="Cambria Math" w:cs="Cambria Math" w:eastAsia="Cambria Math" w:hAnsi="Cambria Math"/>
            <w:sz w:val="24"/>
            <w:szCs w:val="24"/>
          </w:rPr>
          <m:t xml:space="preserve">G</m:t>
        </m:r>
      </m:oMath>
      <w:r w:rsidDel="00000000" w:rsidR="00000000" w:rsidRPr="00000000">
        <w:rPr>
          <w:rFonts w:ascii="Times New Roman" w:cs="Times New Roman" w:eastAsia="Times New Roman" w:hAnsi="Times New Roman"/>
          <w:sz w:val="24"/>
          <w:szCs w:val="24"/>
          <w:rtl w:val="0"/>
        </w:rPr>
        <w:t xml:space="preserve">. Nesta tese é proposta a primeira formulação matemática de programação linear inteira e as primeiras heurísticas para resolver o problema. Três limites superiores para o RPC foram usados para limitar o número de variáveis e restrições na resolução do modelo de programação linear: um trivial, um baseado em emparelhamento máximo e outro usando a heurística construtiva aleatória ACR. Também foram propostas uma heurística baseada na metaheurística </w:t>
      </w:r>
      <w:r w:rsidDel="00000000" w:rsidR="00000000" w:rsidRPr="00000000">
        <w:rPr>
          <w:rFonts w:ascii="Times New Roman" w:cs="Times New Roman" w:eastAsia="Times New Roman" w:hAnsi="Times New Roman"/>
          <w:i w:val="1"/>
          <w:sz w:val="24"/>
          <w:szCs w:val="24"/>
          <w:rtl w:val="0"/>
        </w:rPr>
        <w:t xml:space="preserve">Biased Random Key Algorithm Genetic </w:t>
      </w:r>
      <w:r w:rsidDel="00000000" w:rsidR="00000000" w:rsidRPr="00000000">
        <w:rPr>
          <w:rFonts w:ascii="Times New Roman" w:cs="Times New Roman" w:eastAsia="Times New Roman" w:hAnsi="Times New Roman"/>
          <w:sz w:val="24"/>
          <w:szCs w:val="24"/>
          <w:rtl w:val="0"/>
        </w:rPr>
        <w:t xml:space="preserve">(BRKGA) e uma heurística </w:t>
      </w:r>
      <w:r w:rsidDel="00000000" w:rsidR="00000000" w:rsidRPr="00000000">
        <w:rPr>
          <w:rFonts w:ascii="Times New Roman" w:cs="Times New Roman" w:eastAsia="Times New Roman" w:hAnsi="Times New Roman"/>
          <w:i w:val="1"/>
          <w:sz w:val="24"/>
          <w:szCs w:val="24"/>
          <w:rtl w:val="0"/>
        </w:rPr>
        <w:t xml:space="preserve">MultiStart</w:t>
      </w:r>
      <w:r w:rsidDel="00000000" w:rsidR="00000000" w:rsidRPr="00000000">
        <w:rPr>
          <w:rFonts w:ascii="Times New Roman" w:cs="Times New Roman" w:eastAsia="Times New Roman" w:hAnsi="Times New Roman"/>
          <w:sz w:val="24"/>
          <w:szCs w:val="24"/>
          <w:rtl w:val="0"/>
        </w:rPr>
        <w:t xml:space="preserve"> (MS). Os experimentos computacionais mostraram que o modelo utilizando o limite superior encontrado pela heurística ACR foi o que obteve as melhores soluções em um menor tempo computacional, deixando evidente a contribuição da heurística no modelo. O modelo só conseguiu resolver as instâncias até 100 vértices. Diante disso, diversos experimentos com as heurísticas BRKGA e MS foram realizados para instâncias entre 100 e 400 vértices, confirmando a superioridade do BRKGA, que encontrou melhores soluções em todos os grupos de instâncias testados e convergiu mais rapidamente para melhores soluções.</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de Cobertura por Caminhos Monocromáticos, por sua vez, consiste em</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encontrar o número mínimo de caminhos monocromáticos disjuntos que cobrem todos os vértices de um grafo aresta colorida </w:t>
      </w:r>
      <m:oMath>
        <m:r>
          <w:rPr>
            <w:rFonts w:ascii="Cambria Math" w:cs="Cambria Math" w:eastAsia="Cambria Math" w:hAnsi="Cambria Math"/>
            <w:sz w:val="24"/>
            <w:szCs w:val="24"/>
          </w:rPr>
          <m:t xml:space="preserve">G</m:t>
        </m:r>
      </m:oMath>
      <w:r w:rsidDel="00000000" w:rsidR="00000000" w:rsidRPr="00000000">
        <w:rPr>
          <w:rFonts w:ascii="Times New Roman" w:cs="Times New Roman" w:eastAsia="Times New Roman" w:hAnsi="Times New Roman"/>
          <w:sz w:val="24"/>
          <w:szCs w:val="24"/>
          <w:rtl w:val="0"/>
        </w:rPr>
        <w:t xml:space="preserve">. Nesta tese foi proposta uma formulação matemática de programação linear inteira para representar o MPC e duas maneiras diferentes para realizar a eliminação de ciclos, uma baseada em fluxo (MTZ) e outra baseada em em eliminação de subciclo (DFJ). A formulação utilizando MTZ foi denominada FMPC-MTZ, e duas variantes da formulação utilizando DFJ foram propostas e denominadas FMPC-DFJ e FMPC-DFJ2. Os experimentos computacionais mostraram que a FMPC-DFJ2 é melhor que FMPC-DFJ e FMPC-MTZ em qualidade de solução, quantidade de ótimos encontrados e tempo médio de processamento de todas as instâncias.</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Problemas de Cobertura por Caminhos; Grafos com arestas coloridas;</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Programação Linear; Metaheurísticas; BRKGA</w:t>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sz w:val="50"/>
          <w:szCs w:val="50"/>
        </w:rPr>
      </w:pPr>
      <w:r w:rsidDel="00000000" w:rsidR="00000000" w:rsidRPr="00000000">
        <w:rPr>
          <w:rFonts w:ascii="Times New Roman" w:cs="Times New Roman" w:eastAsia="Times New Roman" w:hAnsi="Times New Roman"/>
          <w:sz w:val="50"/>
          <w:szCs w:val="50"/>
          <w:rtl w:val="0"/>
        </w:rPr>
        <w:t xml:space="preserve">Abstract</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edge-colored graph can be defined as a graph </w:t>
      </w:r>
      <m:oMath>
        <m:r>
          <w:rPr>
            <w:rFonts w:ascii="Cambria Math" w:cs="Cambria Math" w:eastAsia="Cambria Math" w:hAnsi="Cambria Math"/>
            <w:sz w:val="24"/>
            <w:szCs w:val="24"/>
          </w:rPr>
          <m:t xml:space="preserve">G=(E,V)</m:t>
        </m:r>
      </m:oMath>
      <w:r w:rsidDel="00000000" w:rsidR="00000000" w:rsidRPr="00000000">
        <w:rPr>
          <w:rFonts w:ascii="Times New Roman" w:cs="Times New Roman" w:eastAsia="Times New Roman" w:hAnsi="Times New Roman"/>
          <w:sz w:val="24"/>
          <w:szCs w:val="24"/>
          <w:rtl w:val="0"/>
        </w:rPr>
        <w:t xml:space="preserve">, with a set of labels or</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colors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and a coloring function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f</m:t>
            </m:r>
          </m:e>
          <m:sub>
            <m:r>
              <w:rPr>
                <w:rFonts w:ascii="Cambria Math" w:cs="Cambria Math" w:eastAsia="Cambria Math" w:hAnsi="Cambria Math"/>
                <w:sz w:val="24"/>
                <w:szCs w:val="24"/>
              </w:rPr>
              <m:t xml:space="preserve">c</m:t>
            </m:r>
          </m:sub>
        </m:sSub>
        <m:r>
          <w:rPr>
            <w:rFonts w:ascii="Cambria Math" w:cs="Cambria Math" w:eastAsia="Cambria Math" w:hAnsi="Cambria Math"/>
            <w:sz w:val="24"/>
            <w:szCs w:val="24"/>
          </w:rPr>
          <m:t xml:space="preserve">: E→L</m:t>
        </m:r>
      </m:oMath>
      <w:r w:rsidDel="00000000" w:rsidR="00000000" w:rsidRPr="00000000">
        <w:rPr>
          <w:rFonts w:ascii="Times New Roman" w:cs="Times New Roman" w:eastAsia="Times New Roman" w:hAnsi="Times New Roman"/>
          <w:sz w:val="24"/>
          <w:szCs w:val="24"/>
          <w:rtl w:val="0"/>
        </w:rPr>
        <w:t xml:space="preserve">   that assigns a color of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to each edge</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w:t>
      </w:r>
      <m:oMath>
        <m:r>
          <w:rPr>
            <w:rFonts w:ascii="Cambria Math" w:cs="Cambria Math" w:eastAsia="Cambria Math" w:hAnsi="Cambria Math"/>
            <w:sz w:val="24"/>
            <w:szCs w:val="24"/>
          </w:rPr>
          <m:t xml:space="preserve">E</m:t>
        </m:r>
      </m:oMath>
      <w:r w:rsidDel="00000000" w:rsidR="00000000" w:rsidRPr="00000000">
        <w:rPr>
          <w:rFonts w:ascii="Times New Roman" w:cs="Times New Roman" w:eastAsia="Times New Roman" w:hAnsi="Times New Roman"/>
          <w:sz w:val="24"/>
          <w:szCs w:val="24"/>
          <w:rtl w:val="0"/>
        </w:rPr>
        <w:t xml:space="preserve">. These graphs are essential for modeling problems in which the different types</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connections between their vertices must be highlighted. This thesis investigates two</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variants of the Path Cover problem in edge-colored graphs: the Rainbow Path Cover -</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RPC and Monochromatic Path Cover - MPC.</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Rainbow Path Cover Problem consists of finding the minimum number of vertex disjoint rainbow paths to cover all vertices of </w:t>
      </w:r>
      <m:oMath>
        <m:r>
          <w:rPr>
            <w:rFonts w:ascii="Cambria Math" w:cs="Cambria Math" w:eastAsia="Cambria Math" w:hAnsi="Cambria Math"/>
            <w:sz w:val="24"/>
            <w:szCs w:val="24"/>
          </w:rPr>
          <m:t xml:space="preserve">G</m:t>
        </m:r>
      </m:oMath>
      <w:r w:rsidDel="00000000" w:rsidR="00000000" w:rsidRPr="00000000">
        <w:rPr>
          <w:rFonts w:ascii="Times New Roman" w:cs="Times New Roman" w:eastAsia="Times New Roman" w:hAnsi="Times New Roman"/>
          <w:sz w:val="24"/>
          <w:szCs w:val="24"/>
          <w:rtl w:val="0"/>
        </w:rPr>
        <w:t xml:space="preserve">. This thesis proposes the first mathematical formulation of integer linear programming and the first heuristics to solve the problem. Three upper bounds for RPC were used to limit the number of variables and constraints. Solving the linear programming model: a trivial one based on maximum matching and another using the ACR random constructive heuristic. A heuristic based on the metaheuristic Biased Random Key Algorithm Genetic (BRKGA) and a heuristic MultiStart (MS) were also proposed. The computational experiments showed that the model using the upper bound found by the ACR heuristic was the one that obtained the best solutions in a shorter computational time, making clear the contribution of the heuristic in the model. The model was only able to resolve instances up to 100 vertices. Therefore, several experiments with the BRKGA and MS heuristics were performed for instances between 100 and 400 vertices, confirming the superiority of BRKGA, which found better solutions in all groups of instances tested and converged faster to better solutions.</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turn, the Monochromatic Path Coverage Problem consists of finding the minimum</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number of disjoint monochromatic paths that cover all vertices of a colored edge graph </w:t>
      </w:r>
      <m:oMath>
        <m:r>
          <w:rPr>
            <w:rFonts w:ascii="Cambria Math" w:cs="Cambria Math" w:eastAsia="Cambria Math" w:hAnsi="Cambria Math"/>
            <w:sz w:val="24"/>
            <w:szCs w:val="24"/>
          </w:rPr>
          <m:t xml:space="preserve">G</m:t>
        </m:r>
      </m:oMath>
      <w:r w:rsidDel="00000000" w:rsidR="00000000" w:rsidRPr="00000000">
        <w:rPr>
          <w:rFonts w:ascii="Times New Roman" w:cs="Times New Roman" w:eastAsia="Times New Roman" w:hAnsi="Times New Roman"/>
          <w:sz w:val="24"/>
          <w:szCs w:val="24"/>
          <w:rtl w:val="0"/>
        </w:rPr>
        <w:t xml:space="preserve">. In this thesis, a mathematical formulation of integer linear programming was proposed to represent the MPC and two different ways to perform cycle elimination, one based on flow (MTZ) and subcycle elimination (DFJ). The formulation using MTZ was named FMPC-MTZ, and two variants of the formulation using DFJ were proposed and named FMPC-DFJ and FMPC-DFJ2. Computational experiments showed that FMPC-DFJ2 is better than FMPC-DFJ and FMPC-MTZ in solution quality, the number of optimal found, and average processing time.</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Path Cover Problems; Graphs with Colored Edges; Linear Programming;</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Metaheuristics; BRKGA</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extodoEspaoReservado">
    <w:name w:val="Placeholder Text"/>
    <w:basedOn w:val="Fontepargpadro"/>
    <w:uiPriority w:val="99"/>
    <w:semiHidden w:val="1"/>
    <w:rsid w:val="002E6F03"/>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z/LHQJBYwqmoES2DsmkprnZRuw==">AMUW2mXEFtL/VHH30e54qFSECP81dVOTXDbZ2ksk9pPFudk8gTwszBHMq++leoO8KPq/3DkOKl0RNJ/wlFsOn4PR251XHQJjnMDqcC5RWpWyvMsE6DV1Y+A=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2023-01-25T01:21:00Z</dcterms:created>
  <dc:creator>JULLIANY SALES BRANDAO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7643063c-41f3-4b42-a504-0627ec2046d1</vt:lpwstr>
  </property>
</Properties>
</file>